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Digitalizar o voto assinado e enviar para o e-mail</w:t>
      </w:r>
      <w:r>
        <w:rPr>
          <w:rFonts w:ascii="Roc Grotesk" w:hAnsi="Roc Grotesk" w:cs="Arial"/>
          <w:lang w:val="pt-BR"/>
        </w:rPr>
        <w:t xml:space="preserve"> </w:t>
      </w:r>
      <w:r w:rsidR="00817596">
        <w:fldChar w:fldCharType="begin"/>
      </w:r>
      <w:r w:rsidR="00817596" w:rsidRPr="00817596">
        <w:rPr>
          <w:lang w:val="pt-BR"/>
        </w:rPr>
        <w:instrText>HYPERLINK "mailto:ri@riobravo.com.br"</w:instrText>
      </w:r>
      <w:r w:rsidR="00817596">
        <w:fldChar w:fldCharType="separate"/>
      </w:r>
      <w:r w:rsidRPr="00C701B1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817596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</w:t>
      </w:r>
      <w:r w:rsidRPr="003B78E4">
        <w:rPr>
          <w:rFonts w:ascii="Roc Grotesk" w:hAnsi="Roc Grotesk" w:cs="Arial"/>
          <w:lang w:val="pt-BR"/>
        </w:rPr>
        <w:t>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A/C: </w:t>
      </w:r>
      <w:r w:rsidRPr="003B78E4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20D37AA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C701B1">
        <w:rPr>
          <w:rFonts w:ascii="Roc Grotesk" w:hAnsi="Roc Grotesk" w:cs="Arial"/>
          <w:lang w:val="pt-BR"/>
        </w:rPr>
        <w:t xml:space="preserve">Ref.: </w:t>
      </w:r>
      <w:r w:rsidR="00F268AB" w:rsidRPr="00C701B1">
        <w:rPr>
          <w:rFonts w:ascii="Roc Grotesk" w:hAnsi="Roc Grotesk" w:cs="Arial"/>
          <w:lang w:val="pt-BR"/>
        </w:rPr>
        <w:t xml:space="preserve">Consulta Formal nº </w:t>
      </w:r>
      <w:r w:rsidR="00C701B1" w:rsidRPr="00C701B1">
        <w:rPr>
          <w:rFonts w:ascii="Roc Grotesk" w:hAnsi="Roc Grotesk" w:cs="Arial"/>
          <w:lang w:val="pt-BR"/>
        </w:rPr>
        <w:t>0</w:t>
      </w:r>
      <w:r w:rsidR="007B51A0">
        <w:rPr>
          <w:rFonts w:ascii="Roc Grotesk" w:hAnsi="Roc Grotesk" w:cs="Arial"/>
          <w:lang w:val="pt-BR"/>
        </w:rPr>
        <w:t>2</w:t>
      </w:r>
      <w:r w:rsidR="00F268AB" w:rsidRPr="00C701B1">
        <w:rPr>
          <w:rFonts w:ascii="Roc Grotesk" w:hAnsi="Roc Grotesk" w:cs="Arial"/>
          <w:lang w:val="pt-BR"/>
        </w:rPr>
        <w:t>/2023</w:t>
      </w:r>
      <w:r w:rsidR="0010730E">
        <w:rPr>
          <w:rFonts w:ascii="Roc Grotesk" w:hAnsi="Roc Grotesk" w:cs="Arial"/>
          <w:lang w:val="pt-BR"/>
        </w:rPr>
        <w:t xml:space="preserve"> </w:t>
      </w:r>
      <w:r w:rsidR="00377FE0">
        <w:rPr>
          <w:rFonts w:ascii="Roc Grotesk" w:hAnsi="Roc Grotesk" w:cs="Arial"/>
          <w:lang w:val="pt-BR"/>
        </w:rPr>
        <w:t xml:space="preserve">do </w:t>
      </w:r>
      <w:r w:rsidR="007B51A0" w:rsidRPr="007B51A0">
        <w:rPr>
          <w:rFonts w:ascii="Roc Grotesk" w:hAnsi="Roc Grotesk" w:cs="Arial"/>
          <w:b/>
          <w:bCs/>
          <w:lang w:val="pt-BR"/>
        </w:rPr>
        <w:t>FUNDO DE INVESTIMENTO IMOBILIÁRIO VIA PARQUE SHOPPING - FII</w:t>
      </w:r>
    </w:p>
    <w:p w14:paraId="03538247" w14:textId="3CC1E50F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 xml:space="preserve">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5B993316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C701B1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1CAA2368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Ref.: </w:t>
      </w:r>
      <w:r w:rsidR="004E42BF">
        <w:rPr>
          <w:rFonts w:ascii="Roc Grotesk" w:hAnsi="Roc Grotesk" w:cs="Arial"/>
          <w:lang w:val="pt-BR"/>
        </w:rPr>
        <w:tab/>
      </w:r>
      <w:r w:rsidR="00062A58" w:rsidRPr="00C701B1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C701B1">
        <w:rPr>
          <w:rFonts w:ascii="Roc Grotesk" w:hAnsi="Roc Grotesk" w:cs="Arial"/>
          <w:b/>
          <w:bCs/>
          <w:lang w:val="pt-BR"/>
        </w:rPr>
        <w:t>0</w:t>
      </w:r>
      <w:r w:rsidR="007B51A0">
        <w:rPr>
          <w:rFonts w:ascii="Roc Grotesk" w:hAnsi="Roc Grotesk" w:cs="Arial"/>
          <w:b/>
          <w:bCs/>
          <w:lang w:val="pt-BR"/>
        </w:rPr>
        <w:t>2</w:t>
      </w:r>
      <w:r w:rsidR="00062A58" w:rsidRPr="00C701B1">
        <w:rPr>
          <w:rFonts w:ascii="Roc Grotesk" w:hAnsi="Roc Grotesk" w:cs="Arial"/>
          <w:b/>
          <w:bCs/>
          <w:lang w:val="pt-BR"/>
        </w:rPr>
        <w:t>/2023</w:t>
      </w:r>
      <w:r w:rsidR="004E42BF" w:rsidRPr="004E42BF">
        <w:rPr>
          <w:rFonts w:ascii="Roc Grotesk" w:hAnsi="Roc Grotesk" w:cs="Arial"/>
          <w:lang w:val="pt-BR"/>
        </w:rPr>
        <w:t xml:space="preserve"> do </w:t>
      </w:r>
      <w:r w:rsidR="007B51A0" w:rsidRPr="007B51A0">
        <w:rPr>
          <w:rFonts w:ascii="Roc Grotesk" w:hAnsi="Roc Grotesk" w:cs="Arial"/>
          <w:b/>
          <w:bCs/>
          <w:lang w:val="pt-BR"/>
        </w:rPr>
        <w:t>FUNDO DE INVESTIMENTO IMOBILIÁRIO VIA PARQUE SHOPPING - FII</w:t>
      </w:r>
      <w:r w:rsidR="00CD141D">
        <w:rPr>
          <w:rFonts w:ascii="Roc Grotesk" w:hAnsi="Roc Grotesk" w:cs="Arial"/>
          <w:b/>
          <w:bCs/>
          <w:lang w:val="pt-BR"/>
        </w:rPr>
        <w:t xml:space="preserve"> </w:t>
      </w:r>
      <w:r w:rsidRPr="003B78E4">
        <w:rPr>
          <w:rFonts w:ascii="Roc Grotesk" w:hAnsi="Roc Grotesk" w:cs="Arial"/>
          <w:lang w:val="pt-BR"/>
        </w:rPr>
        <w:t xml:space="preserve">inscrito no CNPJ sob o nº </w:t>
      </w:r>
      <w:r w:rsidR="007B51A0" w:rsidRPr="007B51A0">
        <w:rPr>
          <w:rFonts w:ascii="Roc Grotesk" w:hAnsi="Roc Grotesk" w:cs="Arial"/>
          <w:b/>
          <w:bCs/>
          <w:lang w:val="pt-BR"/>
        </w:rPr>
        <w:t>00.332.266/0001-31</w:t>
      </w:r>
      <w:r w:rsidR="00CD141D" w:rsidRPr="00CD141D">
        <w:rPr>
          <w:rFonts w:ascii="Roc Grotesk" w:hAnsi="Roc Grotesk" w:cs="Arial"/>
          <w:b/>
          <w:bCs/>
          <w:lang w:val="pt-BR"/>
        </w:rPr>
        <w:t xml:space="preserve"> </w:t>
      </w:r>
      <w:r w:rsidRPr="003B78E4">
        <w:rPr>
          <w:rFonts w:ascii="Roc Grotesk" w:hAnsi="Roc Grotesk" w:cs="Arial"/>
          <w:lang w:val="pt-BR"/>
        </w:rPr>
        <w:t>(“</w:t>
      </w:r>
      <w:r w:rsidRPr="00AE6270">
        <w:rPr>
          <w:rFonts w:ascii="Roc Grotesk" w:hAnsi="Roc Grotesk" w:cs="Arial"/>
          <w:u w:val="single"/>
          <w:lang w:val="pt-BR"/>
        </w:rPr>
        <w:t>Fundo</w:t>
      </w:r>
      <w:r w:rsidRPr="003B78E4">
        <w:rPr>
          <w:rFonts w:ascii="Roc Grotesk" w:hAnsi="Roc Grotesk" w:cs="Arial"/>
          <w:lang w:val="pt-BR"/>
        </w:rPr>
        <w:t>”)</w:t>
      </w:r>
      <w:r w:rsidR="004E42BF" w:rsidRPr="004E42BF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2A0ADD8A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encaminhada em </w:t>
      </w:r>
      <w:r w:rsidR="007B51A0">
        <w:rPr>
          <w:rFonts w:ascii="Roc Grotesk" w:hAnsi="Roc Grotesk" w:cs="Arial"/>
          <w:lang w:val="pt-BR"/>
        </w:rPr>
        <w:t>3</w:t>
      </w:r>
      <w:r w:rsidR="003C4A9B">
        <w:rPr>
          <w:rFonts w:ascii="Roc Grotesk" w:hAnsi="Roc Grotesk" w:cs="Arial"/>
          <w:lang w:val="pt-BR"/>
        </w:rPr>
        <w:t>1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701B1" w:rsidRPr="00C701B1">
        <w:rPr>
          <w:rFonts w:ascii="Roc Grotesk" w:hAnsi="Roc Grotesk" w:cs="Arial"/>
          <w:lang w:val="pt-BR"/>
        </w:rPr>
        <w:t>março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62A57" w:rsidRPr="00C701B1">
        <w:rPr>
          <w:rFonts w:ascii="Roc Grotesk" w:hAnsi="Roc Grotesk" w:cs="Arial"/>
          <w:lang w:val="pt-BR"/>
        </w:rPr>
        <w:t>2023</w:t>
      </w:r>
      <w:r w:rsidR="00DC5793" w:rsidRPr="00C701B1">
        <w:rPr>
          <w:rFonts w:ascii="Roc Grotesk" w:hAnsi="Roc Grotesk" w:cs="Arial"/>
          <w:lang w:val="pt-BR"/>
        </w:rPr>
        <w:t xml:space="preserve">, </w:t>
      </w:r>
      <w:r w:rsidRPr="00C701B1">
        <w:rPr>
          <w:rFonts w:ascii="Roc Grotesk" w:hAnsi="Roc Grotesk" w:cs="Arial"/>
          <w:lang w:val="pt-BR"/>
        </w:rPr>
        <w:t>manifesto o meu voto a respeito das deliberações da ordem do d</w:t>
      </w:r>
      <w:r w:rsidRPr="003B78E4">
        <w:rPr>
          <w:rFonts w:ascii="Roc Grotesk" w:hAnsi="Roc Grotesk" w:cs="Arial"/>
          <w:lang w:val="pt-BR"/>
        </w:rPr>
        <w:t>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C701B1">
        <w:rPr>
          <w:rFonts w:ascii="Roc Grotesk" w:eastAsiaTheme="minorEastAsia" w:hAnsi="Roc Grotesk" w:cs="Arial"/>
          <w:sz w:val="22"/>
          <w:szCs w:val="22"/>
          <w:lang w:val="pt-BR" w:eastAsia="en-US"/>
        </w:rPr>
        <w:t>2022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bookmarkStart w:id="2" w:name="_Hlk130275915"/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2FC4B19C" w:rsidR="0068509E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bookmarkEnd w:id="2"/>
    <w:p w14:paraId="27DE8604" w14:textId="77777777" w:rsidR="00E91A0A" w:rsidRDefault="00E91A0A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</w:p>
    <w:p w14:paraId="0514BF80" w14:textId="77777777" w:rsidR="00E91A0A" w:rsidRDefault="00E91A0A" w:rsidP="00E91A0A">
      <w:pPr>
        <w:pStyle w:val="PargrafodaLista"/>
        <w:numPr>
          <w:ilvl w:val="0"/>
          <w:numId w:val="5"/>
        </w:numPr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>Eleição dos membros do Comitê Consultivo do Fundo (“Comitê”), conforme detalhado no Regimento Interno do Comitê que integra o Regulamento do Fundo.</w:t>
      </w:r>
    </w:p>
    <w:p w14:paraId="080338D7" w14:textId="77777777" w:rsidR="00E91A0A" w:rsidRPr="00E91A0A" w:rsidRDefault="00E91A0A" w:rsidP="00E91A0A">
      <w:pPr>
        <w:rPr>
          <w:rFonts w:ascii="Roc Grotesk" w:hAnsi="Roc Grotesk" w:cs="Arial"/>
          <w:szCs w:val="18"/>
          <w:lang w:val="pt-BR"/>
        </w:rPr>
      </w:pPr>
    </w:p>
    <w:p w14:paraId="7EA85170" w14:textId="77777777" w:rsidR="00E91A0A" w:rsidRDefault="00E91A0A" w:rsidP="00E91A0A">
      <w:pPr>
        <w:spacing w:line="360" w:lineRule="exact"/>
        <w:rPr>
          <w:rFonts w:ascii="Roc Grotesk" w:hAnsi="Roc Grotesk" w:cs="Arial"/>
          <w:lang w:val="pt-BR"/>
        </w:rPr>
      </w:pPr>
    </w:p>
    <w:p w14:paraId="1A4944E1" w14:textId="0C8804C1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lastRenderedPageBreak/>
        <w:t xml:space="preserve">Candidato 1: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ab/>
        <w:t xml:space="preserve">XP </w:t>
      </w:r>
      <w:proofErr w:type="spellStart"/>
      <w:r w:rsidR="007B51A0" w:rsidRPr="007B51A0">
        <w:rPr>
          <w:rFonts w:ascii="Roc Grotesk" w:hAnsi="Roc Grotesk" w:cs="Arial"/>
          <w:sz w:val="22"/>
          <w:szCs w:val="18"/>
          <w:lang w:val="pt-BR"/>
        </w:rPr>
        <w:t>Malls</w:t>
      </w:r>
      <w:proofErr w:type="spellEnd"/>
      <w:r w:rsidR="007B51A0" w:rsidRPr="007B51A0">
        <w:rPr>
          <w:rFonts w:ascii="Roc Grotesk" w:hAnsi="Roc Grotesk" w:cs="Arial"/>
          <w:sz w:val="22"/>
          <w:szCs w:val="18"/>
          <w:lang w:val="pt-BR"/>
        </w:rPr>
        <w:t xml:space="preserve"> Fundo </w:t>
      </w:r>
      <w:r w:rsidR="007B51A0">
        <w:rPr>
          <w:rFonts w:ascii="Roc Grotesk" w:hAnsi="Roc Grotesk" w:cs="Arial"/>
          <w:sz w:val="22"/>
          <w:szCs w:val="18"/>
          <w:lang w:val="pt-BR"/>
        </w:rPr>
        <w:t>d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e Investimento Imobiliário (CNPJ 28.757.546/0001-00), representado por Felipe Pires Teatini, Felipe Pires Teatini</w:t>
      </w:r>
    </w:p>
    <w:p w14:paraId="2A6BC84D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7E423B7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563ACAE4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28867B80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4A3C9BD7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123365BE" w14:textId="4589ABFE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 xml:space="preserve">Candidato 2: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ab/>
        <w:t xml:space="preserve">Hedge Brasil Shopping Fundo </w:t>
      </w:r>
      <w:r w:rsidR="007B51A0">
        <w:rPr>
          <w:rFonts w:ascii="Roc Grotesk" w:hAnsi="Roc Grotesk" w:cs="Arial"/>
          <w:sz w:val="22"/>
          <w:szCs w:val="18"/>
          <w:lang w:val="pt-BR"/>
        </w:rPr>
        <w:t>d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e Investimento Imobiliários (CNPJ 08.431.747/0001-06), representado por Gustavo de Siqueira Tanganelli</w:t>
      </w:r>
    </w:p>
    <w:p w14:paraId="667EDF0D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58D2ED4F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2EE6CDE3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67753D4D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17BDA9E3" w14:textId="77777777" w:rsid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4C67FC3E" w14:textId="35CB27BE" w:rsidR="007B51A0" w:rsidRDefault="007B51A0" w:rsidP="007B51A0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 xml:space="preserve">Candidato </w:t>
      </w:r>
      <w:r>
        <w:rPr>
          <w:rFonts w:ascii="Roc Grotesk" w:hAnsi="Roc Grotesk" w:cs="Arial"/>
          <w:sz w:val="22"/>
          <w:szCs w:val="18"/>
          <w:lang w:val="pt-BR"/>
        </w:rPr>
        <w:t>3</w:t>
      </w:r>
      <w:r w:rsidRPr="00E91A0A">
        <w:rPr>
          <w:rFonts w:ascii="Roc Grotesk" w:hAnsi="Roc Grotesk" w:cs="Arial"/>
          <w:sz w:val="22"/>
          <w:szCs w:val="18"/>
          <w:lang w:val="pt-BR"/>
        </w:rPr>
        <w:t xml:space="preserve">: </w:t>
      </w:r>
      <w:r w:rsidRPr="007B51A0">
        <w:rPr>
          <w:rFonts w:ascii="Roc Grotesk" w:hAnsi="Roc Grotesk" w:cs="Arial"/>
          <w:sz w:val="22"/>
          <w:szCs w:val="18"/>
          <w:lang w:val="pt-BR"/>
        </w:rPr>
        <w:tab/>
        <w:t>Hedge Top F</w:t>
      </w:r>
      <w:r>
        <w:rPr>
          <w:rFonts w:ascii="Roc Grotesk" w:hAnsi="Roc Grotesk" w:cs="Arial"/>
          <w:sz w:val="22"/>
          <w:szCs w:val="18"/>
          <w:lang w:val="pt-BR"/>
        </w:rPr>
        <w:t>OFII</w:t>
      </w:r>
      <w:r w:rsidRPr="007B51A0">
        <w:rPr>
          <w:rFonts w:ascii="Roc Grotesk" w:hAnsi="Roc Grotesk" w:cs="Arial"/>
          <w:sz w:val="22"/>
          <w:szCs w:val="18"/>
          <w:lang w:val="pt-BR"/>
        </w:rPr>
        <w:t xml:space="preserve"> 3 Fundo </w:t>
      </w:r>
      <w:r>
        <w:rPr>
          <w:rFonts w:ascii="Roc Grotesk" w:hAnsi="Roc Grotesk" w:cs="Arial"/>
          <w:sz w:val="22"/>
          <w:szCs w:val="18"/>
          <w:lang w:val="pt-BR"/>
        </w:rPr>
        <w:t>d</w:t>
      </w:r>
      <w:r w:rsidRPr="007B51A0">
        <w:rPr>
          <w:rFonts w:ascii="Roc Grotesk" w:hAnsi="Roc Grotesk" w:cs="Arial"/>
          <w:sz w:val="22"/>
          <w:szCs w:val="18"/>
          <w:lang w:val="pt-BR"/>
        </w:rPr>
        <w:t>e Investimento Imobiliários (CNPJ 18.307.582/0001-19), representado por Gustavo de Siqueira Tanganelli</w:t>
      </w:r>
    </w:p>
    <w:p w14:paraId="4C44C6EA" w14:textId="77777777" w:rsidR="007B51A0" w:rsidRDefault="007B51A0" w:rsidP="007B51A0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58FEA89" w14:textId="77777777" w:rsidR="007B51A0" w:rsidRPr="000F6FC3" w:rsidRDefault="007B51A0" w:rsidP="007B51A0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7D252FFB" w14:textId="77777777" w:rsidR="007B51A0" w:rsidRPr="000F6FC3" w:rsidRDefault="007B51A0" w:rsidP="007B51A0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16AEA274" w14:textId="77777777" w:rsidR="007B51A0" w:rsidRDefault="007B51A0" w:rsidP="007B51A0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5B9DB650" w14:textId="77777777" w:rsidR="007B51A0" w:rsidRPr="00E91A0A" w:rsidRDefault="007B51A0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622B270E" w14:textId="6985D21A" w:rsidR="00E91A0A" w:rsidRPr="007B51A0" w:rsidRDefault="00E91A0A" w:rsidP="000341F5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7B51A0">
        <w:rPr>
          <w:rFonts w:ascii="Roc Grotesk" w:hAnsi="Roc Grotesk" w:cs="Arial"/>
          <w:sz w:val="22"/>
          <w:szCs w:val="18"/>
          <w:lang w:val="pt-BR"/>
        </w:rPr>
        <w:t xml:space="preserve">Candidato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4</w:t>
      </w:r>
      <w:r w:rsidRPr="007B51A0">
        <w:rPr>
          <w:rFonts w:ascii="Roc Grotesk" w:hAnsi="Roc Grotesk" w:cs="Arial"/>
          <w:sz w:val="22"/>
          <w:szCs w:val="18"/>
          <w:lang w:val="pt-BR"/>
        </w:rPr>
        <w:t xml:space="preserve">: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Aliansce Sonae Shopping Center S.A. (CNPJ 05.878.397/0001-32), representado</w:t>
      </w:r>
      <w:r w:rsidR="007B51A0">
        <w:rPr>
          <w:rFonts w:ascii="Roc Grotesk" w:hAnsi="Roc Grotesk" w:cs="Arial"/>
          <w:sz w:val="22"/>
          <w:szCs w:val="18"/>
          <w:lang w:val="pt-BR"/>
        </w:rPr>
        <w:t xml:space="preserve">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por João Marcelo Reis Vianna Pinheiro</w:t>
      </w:r>
    </w:p>
    <w:p w14:paraId="6481FF13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2C8629C4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31FD0A56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3825FAE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1FE3DAF" w14:textId="77777777" w:rsid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3883DFCE" w14:textId="73F7ABDD" w:rsidR="007B51A0" w:rsidRDefault="007B51A0" w:rsidP="007B51A0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 xml:space="preserve">Candidato </w:t>
      </w:r>
      <w:r>
        <w:rPr>
          <w:rFonts w:ascii="Roc Grotesk" w:hAnsi="Roc Grotesk" w:cs="Arial"/>
          <w:sz w:val="22"/>
          <w:szCs w:val="18"/>
          <w:lang w:val="pt-BR"/>
        </w:rPr>
        <w:t>5</w:t>
      </w:r>
      <w:r w:rsidRPr="00E91A0A">
        <w:rPr>
          <w:rFonts w:ascii="Roc Grotesk" w:hAnsi="Roc Grotesk" w:cs="Arial"/>
          <w:sz w:val="22"/>
          <w:szCs w:val="18"/>
          <w:lang w:val="pt-BR"/>
        </w:rPr>
        <w:t xml:space="preserve">: </w:t>
      </w:r>
      <w:r w:rsidRPr="007B51A0">
        <w:rPr>
          <w:rFonts w:ascii="Roc Grotesk" w:hAnsi="Roc Grotesk" w:cs="Arial"/>
          <w:sz w:val="22"/>
          <w:szCs w:val="18"/>
          <w:lang w:val="pt-BR"/>
        </w:rPr>
        <w:t>Daniel Yukio Sassaki</w:t>
      </w:r>
    </w:p>
    <w:p w14:paraId="362DB5AE" w14:textId="77777777" w:rsidR="007B51A0" w:rsidRDefault="007B51A0" w:rsidP="007B51A0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129FB7DE" w14:textId="77777777" w:rsidR="007B51A0" w:rsidRPr="000F6FC3" w:rsidRDefault="007B51A0" w:rsidP="007B51A0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145D8975" w14:textId="77777777" w:rsidR="007B51A0" w:rsidRPr="000F6FC3" w:rsidRDefault="007B51A0" w:rsidP="007B51A0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636EFDC2" w14:textId="77777777" w:rsidR="007B51A0" w:rsidRDefault="007B51A0" w:rsidP="007B51A0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7B925997" w14:textId="77777777" w:rsidR="007B51A0" w:rsidRPr="00E91A0A" w:rsidRDefault="007B51A0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4438340" w14:textId="1F49B6B9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9F3A7FA" w14:textId="43801AAE" w:rsidR="00B575F7" w:rsidRDefault="00B575F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48C5E87" w14:textId="77777777" w:rsidR="00B575F7" w:rsidRDefault="00B575F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lastRenderedPageBreak/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3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4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5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6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6"/>
    </w:p>
    <w:sectPr w:rsidR="000F6FC3" w:rsidRPr="00013DE6" w:rsidSect="00FA399E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D9F"/>
    <w:multiLevelType w:val="hybridMultilevel"/>
    <w:tmpl w:val="984E8D6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D8A"/>
    <w:multiLevelType w:val="hybridMultilevel"/>
    <w:tmpl w:val="9F8EA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5"/>
  </w:num>
  <w:num w:numId="2" w16cid:durableId="352653489">
    <w:abstractNumId w:val="1"/>
  </w:num>
  <w:num w:numId="3" w16cid:durableId="1140733207">
    <w:abstractNumId w:val="3"/>
  </w:num>
  <w:num w:numId="4" w16cid:durableId="1775588231">
    <w:abstractNumId w:val="7"/>
  </w:num>
  <w:num w:numId="5" w16cid:durableId="1563981260">
    <w:abstractNumId w:val="6"/>
  </w:num>
  <w:num w:numId="6" w16cid:durableId="1588804823">
    <w:abstractNumId w:val="2"/>
  </w:num>
  <w:num w:numId="7" w16cid:durableId="1536847439">
    <w:abstractNumId w:val="0"/>
  </w:num>
  <w:num w:numId="8" w16cid:durableId="73865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yIkZEfrNCLewBp5JF1Ff0q6AIxdkKCrlVkZ1rUD+lofCxAQ4cqlYIAMIThirrnxI/68i8/TYfywcBHNmTTM/Q==" w:salt="bSZGEkBsB7RC7PD4M02H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4A9B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51A0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17596"/>
    <w:rsid w:val="00822A34"/>
    <w:rsid w:val="0082793C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884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575F7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701B1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41D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1A0A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86064-ED51-495D-B1A0-DC1452AECB98}">
  <ds:schemaRefs>
    <ds:schemaRef ds:uri="a25acaa7-4cb6-4779-9542-e443c4f5380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29be660e-2e25-4ab1-bef6-a0c190e275ad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2023-03-22T01:33:00Z</dcterms:created>
  <dcterms:modified xsi:type="dcterms:W3CDTF">2023-04-01T00:23:00Z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